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795F" w14:textId="77777777" w:rsidR="007414F7" w:rsidRDefault="007414F7" w:rsidP="007414F7">
      <w:pPr>
        <w:tabs>
          <w:tab w:val="left" w:pos="9072"/>
        </w:tabs>
        <w:spacing w:after="0" w:line="240" w:lineRule="auto"/>
        <w:ind w:hanging="113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</w:pPr>
      <w:r w:rsidRPr="007414F7">
        <w:rPr>
          <w:rFonts w:ascii="Times New Roman" w:eastAsia="Times New Roman" w:hAnsi="Times New Roman" w:cs="Times New Roman"/>
          <w:b/>
          <w:bCs/>
          <w:color w:val="242021"/>
          <w:sz w:val="36"/>
          <w:szCs w:val="36"/>
          <w:lang w:val="uz-Cyrl-UZ" w:eastAsia="ru-RU"/>
        </w:rPr>
        <w:t>М</w:t>
      </w:r>
      <w:r w:rsidR="004562E1" w:rsidRPr="007414F7">
        <w:rPr>
          <w:rFonts w:ascii="Times New Roman" w:eastAsia="Times New Roman" w:hAnsi="Times New Roman" w:cs="Times New Roman"/>
          <w:b/>
          <w:bCs/>
          <w:color w:val="242021"/>
          <w:sz w:val="36"/>
          <w:szCs w:val="36"/>
          <w:lang w:eastAsia="ru-RU"/>
        </w:rPr>
        <w:t>актабгача таълим муассасаларидаги болалар</w:t>
      </w:r>
      <w:r w:rsidR="004562E1" w:rsidRPr="007414F7">
        <w:rPr>
          <w:rFonts w:ascii="Times New Roman" w:eastAsia="Times New Roman" w:hAnsi="Times New Roman" w:cs="Times New Roman"/>
          <w:b/>
          <w:bCs/>
          <w:color w:val="242021"/>
          <w:sz w:val="36"/>
          <w:szCs w:val="36"/>
          <w:lang w:eastAsia="ru-RU"/>
        </w:rPr>
        <w:br/>
        <w:t>тарбиясини шакллантириш</w:t>
      </w:r>
      <w:r w:rsidR="00D22BF5" w:rsidRPr="007414F7">
        <w:rPr>
          <w:rFonts w:ascii="Times New Roman" w:eastAsia="Times New Roman" w:hAnsi="Times New Roman" w:cs="Times New Roman"/>
          <w:b/>
          <w:bCs/>
          <w:color w:val="242021"/>
          <w:sz w:val="36"/>
          <w:szCs w:val="36"/>
          <w:lang w:eastAsia="ru-RU"/>
        </w:rPr>
        <w:t>.</w:t>
      </w:r>
      <w:r w:rsidR="004562E1"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="00BF1EFF" w:rsidRPr="007414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="00287365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t xml:space="preserve">Саидов Журъат </w:t>
      </w:r>
      <w:r w:rsidR="00BF1EFF"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–</w:t>
      </w:r>
      <w:r w:rsidR="00287365"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Жизза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>х</w:t>
      </w:r>
      <w:r w:rsidR="00BF1EFF"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давлат</w:t>
      </w:r>
      <w:r w:rsidR="00BF1EFF"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педагогика</w:t>
      </w:r>
      <w:r w:rsidR="00BF1EFF"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>университети</w:t>
      </w:r>
      <w:r w:rsidR="00287365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 xml:space="preserve">Мактабгача       </w:t>
      </w:r>
    </w:p>
    <w:p w14:paraId="262CDD2B" w14:textId="4CAEF723" w:rsidR="007414F7" w:rsidRDefault="007414F7" w:rsidP="007414F7">
      <w:pPr>
        <w:tabs>
          <w:tab w:val="left" w:pos="9072"/>
        </w:tabs>
        <w:spacing w:after="0" w:line="240" w:lineRule="auto"/>
        <w:ind w:hanging="113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 xml:space="preserve">                                   таълим методикаси </w:t>
      </w:r>
      <w:r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>ўқитувчи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t>си</w:t>
      </w:r>
      <w:r w:rsidR="00287365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t>.</w:t>
      </w:r>
    </w:p>
    <w:p w14:paraId="5491F9D2" w14:textId="4627E1A6" w:rsidR="007414F7" w:rsidRPr="007414F7" w:rsidRDefault="007414F7" w:rsidP="007414F7">
      <w:pPr>
        <w:tabs>
          <w:tab w:val="left" w:pos="9072"/>
        </w:tabs>
        <w:spacing w:after="0" w:line="240" w:lineRule="auto"/>
        <w:ind w:hanging="113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</w:pPr>
      <w:r w:rsidRPr="007414F7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Жўрабоева Насиба</w:t>
      </w:r>
      <w:r>
        <w:rPr>
          <w:rFonts w:ascii="Times New Roman" w:eastAsia="Times New Roman" w:hAnsi="Times New Roman" w:cs="Times New Roman"/>
          <w:sz w:val="36"/>
          <w:szCs w:val="36"/>
          <w:lang w:val="uz-Cyrl-U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 xml:space="preserve">Мактабгача таълим методикаси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 xml:space="preserve">кафедраси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en-US" w:eastAsia="ru-RU"/>
        </w:rPr>
        <w:t>I</w:t>
      </w:r>
      <w:r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курс</w:t>
      </w:r>
      <w:bookmarkStart w:id="0" w:name="_GoBack"/>
      <w:bookmarkEnd w:id="0"/>
      <w:r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Cyrl-UZ" w:eastAsia="ru-RU"/>
        </w:rPr>
        <w:t>талабаси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t>.</w:t>
      </w:r>
    </w:p>
    <w:p w14:paraId="061FA7DF" w14:textId="7F29CBEC" w:rsidR="00CA7715" w:rsidRPr="007414F7" w:rsidRDefault="00BF1EFF" w:rsidP="00CB2BAD">
      <w:pPr>
        <w:tabs>
          <w:tab w:val="left" w:pos="9072"/>
        </w:tabs>
        <w:spacing w:after="100" w:afterAutospacing="1"/>
        <w:ind w:hanging="113"/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</w:pPr>
      <w:r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br/>
        <w:t>Аннотация</w:t>
      </w:r>
      <w:r w:rsidRPr="007414F7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uz-Latn-UZ" w:eastAsia="ru-RU"/>
        </w:rPr>
        <w:br/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Мақолада, мактабгача таълим муассасаларидаги ёш бол</w:t>
      </w:r>
      <w:r w:rsidR="00057F42"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 xml:space="preserve">аларга, ватанпарварлик туйғуси, 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тарбияси, ота-онага, ўз маҳалла, қишлоғига, шаҳрига бўлган чекс</w:t>
      </w:r>
      <w:r w:rsidR="004562E1"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 xml:space="preserve">из муҳаббатдан, унинг тарихи ва 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маданиятига бўлган мислсиз ва тенгсиз ҳурмат ва садоқатдан бо</w:t>
      </w:r>
      <w:r w:rsidR="00057F42"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 xml:space="preserve">шланиши ва шу каби фазилатларни 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шакллантириш ҳақида сўз юритилган.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br/>
      </w:r>
      <w:r w:rsidRPr="007414F7">
        <w:rPr>
          <w:rFonts w:ascii="Times New Roman" w:eastAsia="Times New Roman" w:hAnsi="Times New Roman" w:cs="Times New Roman"/>
          <w:b/>
          <w:bCs/>
          <w:iCs/>
          <w:color w:val="242021"/>
          <w:sz w:val="28"/>
          <w:szCs w:val="28"/>
          <w:lang w:val="uz-Latn-UZ" w:eastAsia="ru-RU"/>
        </w:rPr>
        <w:t>Калит сўзлар: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мактабгача таълим муассаса, ёш бола, боғ</w:t>
      </w:r>
      <w:r w:rsidR="00057F42"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 xml:space="preserve">ча, тарбиячи, ватанга муҳаббат, 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жонажон ватан, она табиат, умуинсоний фазилатлар, ота-она, хурмат, қадрият.</w:t>
      </w:r>
      <w:r w:rsidRPr="007414F7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br/>
      </w:r>
      <w:r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Аннотация</w:t>
      </w:r>
      <w:r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статье рассматривается формирование таких качеств у детей</w:t>
      </w:r>
      <w:r w:rsidR="004562E1"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младшего возраста в дошкольном 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образовании как, чувство патриотизма, воспитания, безусловной</w:t>
      </w:r>
      <w:r w:rsidR="004562E1"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любви к родителям, их соседям, 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деревне, городу, уважению и преданности своей истории и культуре.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br/>
      </w:r>
      <w:r w:rsidRPr="00CB2BA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Ключевые слова: 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дошкольное образование, маленький ребенок, дет</w:t>
      </w:r>
      <w:r w:rsidR="004562E1"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ский сад, воспитатель, любовь к 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стране, родина, материнская природа, человеческие качества, родители, уважение, ценность.</w:t>
      </w:r>
      <w:r w:rsidRPr="00CB2B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br/>
      </w:r>
      <w:r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en-US" w:eastAsia="ru-RU"/>
        </w:rPr>
        <w:t>Annotation</w:t>
      </w:r>
      <w:r w:rsidRPr="00CB2BA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val="en-US" w:eastAsia="ru-RU"/>
        </w:rPr>
        <w:br/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article considers the formation of such qualities in young children in</w:t>
      </w:r>
      <w:r w:rsidR="004562E1"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preschool education as a sense 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of patriotism, upbringing, unconditional love for parents, their neighbors, the</w:t>
      </w:r>
      <w:r w:rsidR="004562E1"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village, the city, respect and 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devotion to their history and culture.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CB2B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Keywords: 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preschool education, small child, kindergarten, teacher, love of </w:t>
      </w:r>
      <w:r w:rsidR="004562E1"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the country, homeland, maternal 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nature, human qualities, parents, respect, value</w:t>
      </w:r>
      <w:r w:rsidRPr="00CB2B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</w:p>
    <w:p w14:paraId="0777C6CB" w14:textId="77777777" w:rsidR="00CB2BAD" w:rsidRPr="00CB2BAD" w:rsidRDefault="00CA7715" w:rsidP="00CB2BAD">
      <w:pPr>
        <w:tabs>
          <w:tab w:val="left" w:pos="9072"/>
        </w:tabs>
        <w:spacing w:after="100" w:afterAutospacing="1"/>
        <w:ind w:hanging="113"/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</w:pP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Ўз туғулиб ўсган юртига ҳурмат, ўз в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атан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ига ҳурмат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туйғуси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кўз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унгида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кўраётган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нарсадан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қойил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қолишидан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уни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ҳаяжонлантирадиган, 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ҳайратлантирадиган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қалбида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акс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садо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берадиган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нарсалардан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бошланади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.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тарбиячиларнинг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ва оила вакилларининг асосий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вазифа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лар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–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оладиган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таасуротларини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унга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тушунарли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қилиб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жонажон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ўлка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табиати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ҳайвонот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дунёси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ўртоқлик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ўзаро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ёрдам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бошқаларни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энг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яқин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кишилари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оила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аъзолари</w:t>
      </w:r>
      <w:r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томонидан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етқизиб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беришдан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иборатдир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.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br/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Аввало ёш мурғак,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боланинг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тушунчасига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нима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кўпроқ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мос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келади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нима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уни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қизиқтириши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,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ҳаяжонлантир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а олади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?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br/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туғил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иб ўсган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яшаётган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жойидир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Бизни ўраб турган атроф - олам,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она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табиат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мухаббатни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тарбиялашнинг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кучли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омилларидан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ҳисобланади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Г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ўзалли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завқланиш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табиат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дунёсига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эҳтиёткорона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муносабатда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бўлиш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соннинг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табиатдаги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ўзгартирувчилик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ролини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тушунишигача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–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буларнинг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ҳаммаси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жонажон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муҳаббатни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шакллантиришнинг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манбаларидир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Ёшликдаги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табиат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ҳақида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ҳосил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қилинган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ёрқин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таасуротлар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инсон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хотирасида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умрга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сақланиб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қолади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чунки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образларида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ифодасини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топган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Бола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ватанга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муҳаббатини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туғил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ўсган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оиласи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боғчаси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мактаби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билан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ўйнаган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ўйинлари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жойлари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боғлайди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Ўз юртига меҳр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–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чуқур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умуминсоний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фазилатлардан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биридир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Бундай ҳиссиётларни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мактабгача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ёшидаги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болаларда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тарбиячилар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томонидан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руҳий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тараққиётини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тафаккурининг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аниқ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образлилигини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эътиборга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олган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ҳолда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маълум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изчиллик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тарбиялаб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борилади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Шунинг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учун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бу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муҳаббат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ҳиссини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уларга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яқин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таниш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бўлган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аниқ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фактлар</w:t>
      </w:r>
      <w:r w:rsidR="00A344FA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ёрқин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мисоллар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орқали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тарбиялаб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борилади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Мактабгача таълимда т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арбиячилар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ўз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оиласига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ота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онасига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уйига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боғчасига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ўраб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турган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br/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теварак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атрофга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меҳр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муҳаббатни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уларга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содиқ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бўлишни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тарбиялаётиб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муҳим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ижтимоий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ҳис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ватанга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муғаббатни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тарбиялаб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бор</w:t>
      </w:r>
      <w:r w:rsidR="00A344FA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иш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ади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.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br/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Боғчаларда к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ичик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теварак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атрофдаги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воқеаларни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ҳодисаларни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фақат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ташқи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белгилари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орқали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англаб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оладилар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Болалар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байрамларни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ҳамма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инсонлар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шодиёналик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кутиб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олишларини</w:t>
      </w:r>
      <w:r w:rsidR="00CA209D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кўрадилар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бундан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жуда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завқланадилар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аммо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бунинг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сабабларини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натижаларини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билмайди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қизиқмайдилар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екин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бу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ёшдаги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ни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теварак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атрофдаги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кишилар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меҳнати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уларнинг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болаларга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кўрсатаётган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ғамхурликлари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билан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катталар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таништириб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борсалар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аниқ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мисоллар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орқали</w:t>
      </w:r>
      <w:r w:rsidR="00CA209D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тушунтирсалар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,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мақсадга мувофиқ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бўлади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. </w:t>
      </w:r>
      <w:r w:rsidR="00CB2BA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Боғчадаги ў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рта ёш гурухидаги болалари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катталарнинг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ижтимоий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ҳаёт воқеалари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даги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бўлган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, хусусан,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қишлоқ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хўжалигидаги, уйдаги, ишлаб-чиқаришдаги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мехнатларини,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улар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нинг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купчилик манфаатларини кўзлаб ишлаётганлиги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ни,т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шаҳар ва қишлоқларни обод қилаётганли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кларини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,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маиший ва уй-жой биноларини қураётганли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кларини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тушунадиган бўлиб қоладилар.</w:t>
      </w:r>
    </w:p>
    <w:p w14:paraId="191216BE" w14:textId="77777777" w:rsidR="00974678" w:rsidRPr="007414F7" w:rsidRDefault="00CB2BAD" w:rsidP="00CB2BAD">
      <w:pPr>
        <w:tabs>
          <w:tab w:val="left" w:pos="9072"/>
        </w:tabs>
        <w:spacing w:after="100" w:afterAutospacing="1"/>
        <w:ind w:hanging="113"/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</w:pP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 Мактабгача таълим ташкилотидаги ўрта ёш гуруҳи боғча болалари кенгроқ доирадаги кишилар билан муносабатда бўла бошлайдилар. Улар ота-оналари ва тарбиячилардан ўз шаҳри, яшаб турган жойи тўғрисида кўп нарсани билиб оладилар. Вазифа, кишиларга бўлган муҳаббат ва меҳрибонлик туйғуларини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lastRenderedPageBreak/>
        <w:t>анча англаган ва таъсирчан қилишдан иборатдир. Шу мақсадда тарбиячи суҳбатлардан, эртаклардан, бадиий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  <w:t>адабиётлардан фойдаланади, расмлар кўрсатади, экскурсиялар уюштиради.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  <w:t>Болаларнинг ўзига хос хусусиятини эътиборга олиш, унинг аҳлоқий тасаввурлари билан конкрет хатти-ҳаракати ўртасида қарамақаршилик бўлиши мумкинлигини назарда тутиб, инсонларга нисбатан чинакам муҳаббатни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  <w:t>тарбиялаш учун уларга ёрдам бериш истагини (дастурхон ёзиб, стол тузаш, идиш-товоқларни ювишга ёрдам бериш ва шунга ўхшашлар) уйғотишга алоҳида эътибор бериш керак.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Боғчадаги к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атта ёш гурух  болаларида эса ён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-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атрофида ҳар хил миллат вакиллари билан бирга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яшаш тушунчаси шаклланиб бўл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ган бўлади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.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Кичик ёш гурухи боғча болаларида ватанга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муҳаббат ҳисси, ўз уйига, боғчасига, тарбиячисига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ҳурмат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фазилатлари шаккланишни бошлайди. 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Мактабгача ёшдаги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болалар ота-оналари ва педагоглар уларга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қандай ғамҳурлик қилаётганини кўрадилар ва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ҳис этадилар, натижада бола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қал</w:t>
      </w:r>
      <w:r w:rsidR="00CA209D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бида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уларга бўлган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муҳаббат янада ортади, уларнинг ғамҳурлиги ва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ҳимоясига ишонч ҳосил қиладилар.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  <w:t>Катта ёш гурух боғча болаларига уйда ёши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катталарига, бувиларига ва ота-оналарига ёрдам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бериш топширилади.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Мактабгача таълим ташкилотида эса б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утун гуруҳ болалари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билан улар оилада катталарга қандай ёрдам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берганликлари тўғрисида суҳбатла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р ташкил этилади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.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Аёлга, о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нага ҳурмат ва муҳаббатни тарбиялашда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халқаро хотин-қизлар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байрамини уюштириш</w:t>
      </w: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ҳам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яхши ёрдам</w:t>
      </w:r>
      <w:r w:rsidR="004562E1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беради. 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Бу куни болалар ва тарбиячилар шеърлар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ўқийдилар, ашулалар ижро этишади, оналар</w:t>
      </w:r>
      <w:r w:rsidR="004562E1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 xml:space="preserve"> 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ҳақида ҳикоя қилиб беришади.</w:t>
      </w:r>
      <w:r w:rsidR="00BF1EFF" w:rsidRPr="007414F7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br/>
      </w:r>
    </w:p>
    <w:p w14:paraId="65FF24F4" w14:textId="77777777" w:rsidR="00974678" w:rsidRPr="00CB2BAD" w:rsidRDefault="00974678" w:rsidP="00CB2BAD">
      <w:pPr>
        <w:tabs>
          <w:tab w:val="left" w:pos="9072"/>
        </w:tabs>
        <w:spacing w:after="100" w:afterAutospacing="1"/>
        <w:ind w:hanging="113"/>
        <w:rPr>
          <w:rFonts w:ascii="Times New Roman" w:eastAsia="Times New Roman" w:hAnsi="Times New Roman" w:cs="Times New Roman"/>
          <w:b/>
          <w:color w:val="242021"/>
          <w:sz w:val="28"/>
          <w:szCs w:val="28"/>
          <w:lang w:val="uz-Latn-UZ" w:eastAsia="ru-RU"/>
        </w:rPr>
      </w:pPr>
      <w:r w:rsidRPr="00CB2BAD">
        <w:rPr>
          <w:rFonts w:ascii="Times New Roman" w:eastAsia="Times New Roman" w:hAnsi="Times New Roman" w:cs="Times New Roman"/>
          <w:b/>
          <w:color w:val="242021"/>
          <w:sz w:val="28"/>
          <w:szCs w:val="28"/>
          <w:lang w:eastAsia="ru-RU"/>
        </w:rPr>
        <w:t>Фойдаланилган</w:t>
      </w:r>
      <w:r w:rsidRPr="00CB2BAD">
        <w:rPr>
          <w:rFonts w:ascii="Times New Roman" w:eastAsia="Times New Roman" w:hAnsi="Times New Roman" w:cs="Times New Roman"/>
          <w:b/>
          <w:color w:val="242021"/>
          <w:sz w:val="28"/>
          <w:szCs w:val="28"/>
          <w:lang w:val="uz-Latn-UZ" w:eastAsia="ru-RU"/>
        </w:rPr>
        <w:t xml:space="preserve"> адабиётлар рўйхати:</w:t>
      </w:r>
    </w:p>
    <w:p w14:paraId="08398BBF" w14:textId="77777777" w:rsidR="00974678" w:rsidRPr="00CB2BAD" w:rsidRDefault="00974678" w:rsidP="00CB2BAD">
      <w:pPr>
        <w:pStyle w:val="a3"/>
        <w:numPr>
          <w:ilvl w:val="0"/>
          <w:numId w:val="1"/>
        </w:numPr>
        <w:tabs>
          <w:tab w:val="left" w:pos="9072"/>
        </w:tabs>
        <w:spacing w:after="100" w:afterAutospacing="1"/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</w:pPr>
      <w:r w:rsidRPr="00CB2BAD">
        <w:rPr>
          <w:rFonts w:ascii="Times New Roman" w:eastAsia="Times New Roman" w:hAnsi="Times New Roman" w:cs="Times New Roman"/>
          <w:color w:val="242021"/>
          <w:sz w:val="28"/>
          <w:szCs w:val="28"/>
          <w:lang w:val="uz-Latn-UZ" w:eastAsia="ru-RU"/>
        </w:rPr>
        <w:t>Ўзбекистон Республикасининг “ Бола ҳуқуққларининг кафолатлари тўғрисидаги ” Қонуни.</w:t>
      </w:r>
    </w:p>
    <w:p w14:paraId="22B2CF78" w14:textId="77777777" w:rsidR="00974678" w:rsidRPr="00CB2BAD" w:rsidRDefault="00974678" w:rsidP="00CB2BAD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Ўзбекистон Республикаси Олий Мажлиси палаталарининг Ахборотномаси. 2008 й, № 1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</w:p>
    <w:p w14:paraId="40CDE118" w14:textId="77777777" w:rsidR="00974678" w:rsidRPr="00CB2BAD" w:rsidRDefault="00974678" w:rsidP="00CB2BAD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П.Юсупова “Мактабгача тарбия  педагогикаси”. 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Ў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қув қўлланма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Т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 – “Ўқитувчи”- 1993й</w:t>
      </w:r>
      <w:r w:rsidRPr="00CB2BAD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val="uz-Latn-UZ" w:eastAsia="ru-RU"/>
        </w:rPr>
        <w:t>.</w:t>
      </w:r>
    </w:p>
    <w:p w14:paraId="35413FE5" w14:textId="77777777" w:rsidR="00CB2BAD" w:rsidRPr="00CB2BAD" w:rsidRDefault="00347E4E" w:rsidP="00CB2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4.</w:t>
      </w:r>
      <w:r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Хасанова, Г. И. Қ. (2021). Болага йўналтирилган таълимни амалга оширишда тарбиячининг касбий компетентсиясининг а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амияти.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CB2BAD" w:rsidRPr="00CB2BAD">
        <w:rPr>
          <w:rFonts w:ascii="Times New Roman" w:hAnsi="Times New Roman" w:cs="Times New Roman"/>
          <w:sz w:val="28"/>
          <w:szCs w:val="28"/>
        </w:rPr>
        <w:t>, 2(9), 1051-1056.</w:t>
      </w:r>
    </w:p>
    <w:p w14:paraId="233CF66E" w14:textId="77777777" w:rsidR="00CB2BAD" w:rsidRPr="00CB2BAD" w:rsidRDefault="00347E4E" w:rsidP="00CB2B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lastRenderedPageBreak/>
        <w:t xml:space="preserve">5. 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Xasanova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,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. (2021). </w:t>
      </w:r>
      <w:r w:rsidRPr="00CB2BAD">
        <w:rPr>
          <w:rFonts w:ascii="Times New Roman" w:hAnsi="Times New Roman" w:cs="Times New Roman"/>
          <w:sz w:val="28"/>
          <w:szCs w:val="28"/>
        </w:rPr>
        <w:t>Болага йўналтирилган таълимни амалга оширишда тарбиячининг касбий компетентсиясининг а</w:t>
      </w:r>
      <w:r w:rsidRPr="00CB2B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2BAD">
        <w:rPr>
          <w:rFonts w:ascii="Times New Roman" w:hAnsi="Times New Roman" w:cs="Times New Roman"/>
          <w:sz w:val="28"/>
          <w:szCs w:val="28"/>
        </w:rPr>
        <w:t>амияти.</w:t>
      </w:r>
      <w:r w:rsidR="00CB2BAD" w:rsidRPr="00CB2BAD">
        <w:rPr>
          <w:rFonts w:ascii="Times New Roman" w:hAnsi="Times New Roman" w:cs="Times New Roman"/>
          <w:sz w:val="28"/>
          <w:szCs w:val="28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Scienceweb academic papers collection.</w:t>
      </w:r>
    </w:p>
    <w:p w14:paraId="74C6A350" w14:textId="77777777" w:rsidR="00CB2BAD" w:rsidRPr="00CB2BAD" w:rsidRDefault="00347E4E" w:rsidP="00CB2B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Xasanova, G. (2021). </w:t>
      </w:r>
      <w:r w:rsidRPr="00CB2BAD">
        <w:rPr>
          <w:rFonts w:ascii="Times New Roman" w:hAnsi="Times New Roman" w:cs="Times New Roman"/>
          <w:sz w:val="28"/>
          <w:szCs w:val="28"/>
          <w:lang w:val="en-US"/>
        </w:rPr>
        <w:t>Maktabgacha yoshdagi bolalarni nutqini grammatik tuzilishini shakllantirish.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>Мактабгача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>таълим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>журнали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, 4(Preschool education journal).</w:t>
      </w:r>
    </w:p>
    <w:p w14:paraId="03742D9A" w14:textId="77777777" w:rsidR="00CB2BAD" w:rsidRPr="00CB2BAD" w:rsidRDefault="00347E4E" w:rsidP="00CB2B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Xasanova, G. (2021). </w:t>
      </w:r>
      <w:r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Maktabgacha yoshdagi bolalarga qo’l mexnati orqali aqliy tarbiya berishning mazmuni. </w:t>
      </w:r>
      <w:r w:rsidR="00CB2BAD" w:rsidRPr="00CB2BAD">
        <w:rPr>
          <w:rFonts w:ascii="Times New Roman" w:hAnsi="Times New Roman" w:cs="Times New Roman"/>
          <w:sz w:val="28"/>
          <w:szCs w:val="28"/>
        </w:rPr>
        <w:t>Мактабгача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>таълим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AD" w:rsidRPr="00CB2BAD">
        <w:rPr>
          <w:rFonts w:ascii="Times New Roman" w:hAnsi="Times New Roman" w:cs="Times New Roman"/>
          <w:sz w:val="28"/>
          <w:szCs w:val="28"/>
        </w:rPr>
        <w:t>журнали</w:t>
      </w:r>
      <w:r w:rsidR="00CB2BAD" w:rsidRPr="00CB2BAD">
        <w:rPr>
          <w:rFonts w:ascii="Times New Roman" w:hAnsi="Times New Roman" w:cs="Times New Roman"/>
          <w:sz w:val="28"/>
          <w:szCs w:val="28"/>
          <w:lang w:val="en-US"/>
        </w:rPr>
        <w:t>, 4(Preschool education journal).</w:t>
      </w:r>
    </w:p>
    <w:p w14:paraId="1B06120A" w14:textId="77777777" w:rsidR="00CB2BAD" w:rsidRPr="007414F7" w:rsidRDefault="00347E4E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8. </w:t>
      </w:r>
      <w:hyperlink r:id="rId5" w:history="1"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Oila</w:t>
        </w:r>
        <w:r w:rsidR="00CB2BAD" w:rsidRPr="007414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muhitida</w:t>
        </w:r>
        <w:r w:rsidR="00CB2BAD" w:rsidRPr="007414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farzand</w:t>
        </w:r>
        <w:r w:rsidR="00CB2BAD" w:rsidRPr="007414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va</w:t>
        </w:r>
        <w:r w:rsidR="00CB2BAD" w:rsidRPr="007414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uning</w:t>
        </w:r>
        <w:r w:rsidR="00CB2BAD" w:rsidRPr="007414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tarbiyasi</w:t>
        </w:r>
      </w:hyperlink>
    </w:p>
    <w:p w14:paraId="52EEB9BC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BAD">
        <w:rPr>
          <w:rFonts w:ascii="Times New Roman" w:eastAsia="Times New Roman" w:hAnsi="Times New Roman" w:cs="Times New Roman"/>
          <w:sz w:val="28"/>
          <w:szCs w:val="28"/>
        </w:rPr>
        <w:t>X Rahmonqulova - Архив Научных Публикаций JSPI, 2020</w:t>
      </w:r>
    </w:p>
    <w:p w14:paraId="2B5852AA" w14:textId="77777777" w:rsidR="00CB2BAD" w:rsidRPr="00CB2BAD" w:rsidRDefault="007414F7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Похожие статьи</w:t>
        </w:r>
      </w:hyperlink>
    </w:p>
    <w:p w14:paraId="766816C6" w14:textId="77777777" w:rsidR="00CB2BAD" w:rsidRPr="00CB2BAD" w:rsidRDefault="00CB2BAD" w:rsidP="00CB2BAD">
      <w:pPr>
        <w:rPr>
          <w:rFonts w:ascii="Times New Roman" w:hAnsi="Times New Roman" w:cs="Times New Roman"/>
          <w:sz w:val="28"/>
          <w:szCs w:val="28"/>
        </w:rPr>
      </w:pPr>
    </w:p>
    <w:p w14:paraId="123EB407" w14:textId="77777777" w:rsidR="00CB2BAD" w:rsidRPr="00CB2BAD" w:rsidRDefault="00347E4E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9. </w:t>
      </w:r>
      <w:hyperlink r:id="rId7" w:history="1"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Maktabgacha yoshdagi bolalarni kitobxonlikka mehr uyg’otishning o’ziga xos xususiyatlari</w:t>
        </w:r>
      </w:hyperlink>
    </w:p>
    <w:p w14:paraId="0A8D1B08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BAD">
        <w:rPr>
          <w:rFonts w:ascii="Times New Roman" w:eastAsia="Times New Roman" w:hAnsi="Times New Roman" w:cs="Times New Roman"/>
          <w:sz w:val="28"/>
          <w:szCs w:val="28"/>
        </w:rPr>
        <w:t>X Rahmonqulova - Архив Научных Публикаций JSPI, 2020</w:t>
      </w:r>
    </w:p>
    <w:p w14:paraId="6252B501" w14:textId="77777777" w:rsidR="00CB2BAD" w:rsidRPr="00CB2BAD" w:rsidRDefault="007414F7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Похожие статьи</w:t>
        </w:r>
      </w:hyperlink>
      <w:r w:rsidR="00CB2BAD" w:rsidRPr="00CB2BA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Все версии статьи (2)</w:t>
        </w:r>
      </w:hyperlink>
    </w:p>
    <w:p w14:paraId="19F6E2EC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6C3F5E" w14:textId="77777777" w:rsidR="00CB2BAD" w:rsidRPr="00CB2BAD" w:rsidRDefault="00347E4E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10. </w:t>
      </w:r>
      <w:hyperlink r:id="rId10" w:history="1"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Maktabgacha yoshdagi bolalarni kitobxonlikka mehr uyg’otishning o’ziga xos xususiyatlari</w:t>
        </w:r>
      </w:hyperlink>
    </w:p>
    <w:p w14:paraId="66C7C580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BAD">
        <w:rPr>
          <w:rFonts w:ascii="Times New Roman" w:eastAsia="Times New Roman" w:hAnsi="Times New Roman" w:cs="Times New Roman"/>
          <w:sz w:val="28"/>
          <w:szCs w:val="28"/>
        </w:rPr>
        <w:t>X Rahmonqulova - Архив Научных Публикаций JSPI, 2020</w:t>
      </w:r>
    </w:p>
    <w:p w14:paraId="18F09CDD" w14:textId="77777777" w:rsidR="00CB2BAD" w:rsidRPr="00CB2BAD" w:rsidRDefault="007414F7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Похожие статьи</w:t>
        </w:r>
      </w:hyperlink>
      <w:r w:rsidR="00CB2BAD" w:rsidRPr="00CB2BA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Все версии статьи (2)</w:t>
        </w:r>
      </w:hyperlink>
    </w:p>
    <w:p w14:paraId="61BE8A32" w14:textId="77777777" w:rsidR="00CB2BAD" w:rsidRPr="00347E4E" w:rsidRDefault="00347E4E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11. </w:t>
      </w:r>
      <w:hyperlink r:id="rId13" w:history="1"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Xalq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og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zaki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ijodi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asosida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quvchilarni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naviy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axloqiy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tarbiyalash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: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xalq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og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zaki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ijodi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asosida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quvchilarni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’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naviy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axloqiy</w:t>
        </w:r>
        <w:r w:rsidR="00CB2BAD" w:rsidRPr="00347E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tarbiyalash</w:t>
        </w:r>
      </w:hyperlink>
    </w:p>
    <w:p w14:paraId="65C89E0B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AD">
        <w:rPr>
          <w:rFonts w:ascii="Times New Roman" w:eastAsia="Times New Roman" w:hAnsi="Times New Roman" w:cs="Times New Roman"/>
          <w:sz w:val="28"/>
          <w:szCs w:val="28"/>
          <w:lang w:eastAsia="ru-RU"/>
        </w:rPr>
        <w:t>M Norquziyeva - Журнал дошкольного образования, 2021</w:t>
      </w:r>
    </w:p>
    <w:p w14:paraId="5C63EBD4" w14:textId="77777777" w:rsidR="00CB2BAD" w:rsidRPr="00CB2BAD" w:rsidRDefault="007414F7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4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Цитируется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: 5</w:t>
        </w:r>
      </w:hyperlink>
      <w:r w:rsidR="00CB2BAD" w:rsidRPr="00CB2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" w:history="1"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Все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версии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</w:t>
        </w:r>
        <w:r w:rsidR="00CB2BAD" w:rsidRPr="00CB2BA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(14)</w:t>
        </w:r>
      </w:hyperlink>
    </w:p>
    <w:p w14:paraId="005B0A12" w14:textId="77777777" w:rsidR="00CB2BAD" w:rsidRPr="00CB2BAD" w:rsidRDefault="00CB2BAD" w:rsidP="00CB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E1727" w14:textId="77777777" w:rsidR="00CB2BAD" w:rsidRPr="00347E4E" w:rsidRDefault="00CB2BAD" w:rsidP="00287365">
      <w:pPr>
        <w:pStyle w:val="a3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8"/>
          <w:szCs w:val="28"/>
          <w:lang w:val="uz-Latn-UZ"/>
        </w:rPr>
      </w:pPr>
      <w:r w:rsidRPr="00347E4E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Gulnora Kushakova, </w:t>
      </w:r>
      <w:hyperlink r:id="rId16" w:history="1">
        <w:r w:rsidR="00347E4E" w:rsidRPr="00347E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xalq og‘zaki ijodi namunalarida oila masalalarining talqin etilishi </w:t>
        </w:r>
      </w:hyperlink>
      <w:r w:rsidRPr="00347E4E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, </w:t>
      </w:r>
      <w:hyperlink r:id="rId17" w:history="1">
        <w:r w:rsidRPr="00347E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Архив Научных Публикаций JSPI: 2020: Архив №45 (science.i-edu.uz, jspi.uz)</w:t>
        </w:r>
      </w:hyperlink>
    </w:p>
    <w:p w14:paraId="2EEAF901" w14:textId="77777777" w:rsidR="00CB2BAD" w:rsidRPr="00287365" w:rsidRDefault="00287365" w:rsidP="00287365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13.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Gulnora Kushakova, </w:t>
      </w:r>
      <w:hyperlink r:id="rId18" w:history="1">
        <w:r w:rsidR="00CB2BAD" w:rsidRPr="00287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Заҳириддин Муҳаммад Бобурнинг болаларни жисмоний тарбиялаш ҳақидаги фикрлари </w:t>
        </w:r>
      </w:hyperlink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, </w:t>
      </w:r>
      <w:hyperlink r:id="rId19" w:history="1">
        <w:r w:rsidR="00CB2BAD" w:rsidRPr="00287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Архив Научных Публикаций JSPI: 2020: Архив №58 (science.i-edu.uz, jspi.uz)</w:t>
        </w:r>
      </w:hyperlink>
    </w:p>
    <w:p w14:paraId="075F6852" w14:textId="77777777" w:rsidR="00CB2BAD" w:rsidRPr="00287365" w:rsidRDefault="00287365" w:rsidP="00287365">
      <w:pPr>
        <w:spacing w:after="160" w:line="259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14.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Gulnora Kushakova, </w:t>
      </w:r>
      <w:hyperlink r:id="rId20" w:history="1">
        <w:r w:rsidR="00347E4E" w:rsidRPr="00287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abu nasr farobiy ijodida oilada farzandlarni ahloqiy tarbiyalashning ahamiyati haqida </w:t>
        </w:r>
      </w:hyperlink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, </w:t>
      </w:r>
      <w:hyperlink r:id="rId21" w:history="1">
        <w:r w:rsidR="00CB2BAD" w:rsidRPr="002873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Архив Научных Публикаций JSPI: 2020: Архив №45 (science.i-edu.uz, jspi.uz)</w:t>
        </w:r>
      </w:hyperlink>
    </w:p>
    <w:p w14:paraId="7231B3CE" w14:textId="77777777" w:rsidR="00CB2BAD" w:rsidRPr="00287365" w:rsidRDefault="00287365" w:rsidP="00287365">
      <w:pPr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15.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Buronova, S. (2021).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Маҳалла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оила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мактабгача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таълим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ташкилоти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ҳамкорлигининг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287365">
        <w:rPr>
          <w:rFonts w:ascii="Times New Roman" w:hAnsi="Times New Roman" w:cs="Times New Roman"/>
          <w:sz w:val="28"/>
          <w:szCs w:val="28"/>
          <w:lang w:val="uz-Latn-UZ"/>
        </w:rPr>
        <w:t>аҳамияти</w:t>
      </w:r>
      <w:r w:rsidR="00CB2BAD" w:rsidRPr="00287365">
        <w:rPr>
          <w:rFonts w:ascii="Times New Roman" w:hAnsi="Times New Roman" w:cs="Times New Roman"/>
          <w:sz w:val="28"/>
          <w:szCs w:val="28"/>
          <w:lang w:val="uz-Latn-UZ"/>
        </w:rPr>
        <w:t>. Мактабгача таълим журнали.</w:t>
      </w:r>
    </w:p>
    <w:p w14:paraId="77CBD181" w14:textId="77777777" w:rsidR="00CB2BAD" w:rsidRPr="00287365" w:rsidRDefault="00287365" w:rsidP="0028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lastRenderedPageBreak/>
        <w:t>16.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Buronova, S. (2021). </w:t>
      </w:r>
      <w:r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Взаимосвязанная работа семьи, махалли и воспитателя доо в воспитании развитого поколения.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BAD" w:rsidRPr="002873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Мактабгача таълим журнали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CB2BAD" w:rsidRPr="002873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(Preschool education journal).</w:t>
      </w:r>
    </w:p>
    <w:p w14:paraId="613142D0" w14:textId="77777777" w:rsidR="00CB2BAD" w:rsidRPr="00287365" w:rsidRDefault="00287365" w:rsidP="0028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Latn-UZ"/>
        </w:rPr>
        <w:t>17.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Buronova, S. (2021). Партнёрство с семьёй, махаллёй как условие повышения качества дошкольного образования. </w:t>
      </w:r>
      <w:r w:rsidR="00CB2BAD" w:rsidRPr="002873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Мактабгача таълим журнали</w:t>
      </w:r>
      <w:r w:rsidR="00CB2BAD" w:rsidRPr="002873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DD16A1" w14:textId="77777777" w:rsidR="00974678" w:rsidRPr="00CB2BAD" w:rsidRDefault="00974678" w:rsidP="00CB2BAD">
      <w:pPr>
        <w:tabs>
          <w:tab w:val="left" w:pos="9072"/>
        </w:tabs>
        <w:spacing w:after="100" w:afterAutospacing="1"/>
        <w:ind w:hanging="113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sectPr w:rsidR="00974678" w:rsidRPr="00CB2BAD" w:rsidSect="00BF1E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627C"/>
    <w:multiLevelType w:val="hybridMultilevel"/>
    <w:tmpl w:val="E9C009AA"/>
    <w:lvl w:ilvl="0" w:tplc="DE38A6BC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CE9"/>
    <w:multiLevelType w:val="hybridMultilevel"/>
    <w:tmpl w:val="A874FBBE"/>
    <w:lvl w:ilvl="0" w:tplc="957AEF4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1D0C"/>
    <w:multiLevelType w:val="hybridMultilevel"/>
    <w:tmpl w:val="297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4B5F"/>
    <w:multiLevelType w:val="hybridMultilevel"/>
    <w:tmpl w:val="A6EC2872"/>
    <w:lvl w:ilvl="0" w:tplc="942E525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EFF"/>
    <w:rsid w:val="00057F42"/>
    <w:rsid w:val="00287365"/>
    <w:rsid w:val="00347E4E"/>
    <w:rsid w:val="004562E1"/>
    <w:rsid w:val="00653CA1"/>
    <w:rsid w:val="00671D87"/>
    <w:rsid w:val="007414F7"/>
    <w:rsid w:val="00974678"/>
    <w:rsid w:val="00A344FA"/>
    <w:rsid w:val="00BF1EFF"/>
    <w:rsid w:val="00CA209D"/>
    <w:rsid w:val="00CA7715"/>
    <w:rsid w:val="00CB2BAD"/>
    <w:rsid w:val="00D22BF5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59DB"/>
  <w15:docId w15:val="{4C1286D2-DDFC-4ED2-AFEB-5A588167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EFF"/>
    <w:rPr>
      <w:rFonts w:ascii="TimesNewRomanPS-BoldMT" w:hAnsi="TimesNewRomanPS-BoldMT" w:hint="default"/>
      <w:b/>
      <w:bCs/>
      <w:i w:val="0"/>
      <w:iCs w:val="0"/>
      <w:color w:val="242021"/>
      <w:sz w:val="36"/>
      <w:szCs w:val="36"/>
    </w:rPr>
  </w:style>
  <w:style w:type="character" w:customStyle="1" w:styleId="fontstyle21">
    <w:name w:val="fontstyle21"/>
    <w:basedOn w:val="a0"/>
    <w:rsid w:val="00BF1EFF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BF1EFF"/>
    <w:rPr>
      <w:rFonts w:ascii="TimesNewRomanPS-BoldItalicMT" w:hAnsi="TimesNewRomanPS-BoldItalicMT" w:hint="default"/>
      <w:b/>
      <w:bCs/>
      <w:i/>
      <w:iCs/>
      <w:color w:val="242021"/>
      <w:sz w:val="22"/>
      <w:szCs w:val="22"/>
    </w:rPr>
  </w:style>
  <w:style w:type="character" w:customStyle="1" w:styleId="fontstyle41">
    <w:name w:val="fontstyle41"/>
    <w:basedOn w:val="a0"/>
    <w:rsid w:val="00BF1EFF"/>
    <w:rPr>
      <w:rFonts w:ascii="TimesNewRomanPSMT" w:hAnsi="TimesNewRomanPS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51">
    <w:name w:val="fontstyle51"/>
    <w:basedOn w:val="a0"/>
    <w:rsid w:val="00BF1EFF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9746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hl=ru&amp;q=related:iYDgCTM_JQ0J:scholar.google.com/" TargetMode="External"/><Relationship Id="rId13" Type="http://schemas.openxmlformats.org/officeDocument/2006/relationships/hyperlink" Target="https://scholar.google.com/scholar?oi=bibs&amp;cluster=7880571518796040744&amp;btnI=1&amp;hl=ru" TargetMode="External"/><Relationship Id="rId18" Type="http://schemas.openxmlformats.org/officeDocument/2006/relationships/hyperlink" Target="https://science.i-edu.uz/index.php/archive_jspi/article/view/44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ence.i-edu.uz/index.php/archive_jspi/issue/view/49" TargetMode="External"/><Relationship Id="rId7" Type="http://schemas.openxmlformats.org/officeDocument/2006/relationships/hyperlink" Target="https://scholar.google.com/scholar?oi=bibs&amp;cluster=947232785072947337&amp;btnI=1&amp;hl=ru" TargetMode="External"/><Relationship Id="rId12" Type="http://schemas.openxmlformats.org/officeDocument/2006/relationships/hyperlink" Target="https://scholar.google.com/scholar?oi=bibs&amp;hl=ru&amp;cluster=947232785072947337" TargetMode="External"/><Relationship Id="rId17" Type="http://schemas.openxmlformats.org/officeDocument/2006/relationships/hyperlink" Target="https://science.i-edu.uz/index.php/archive_jspi/issue/view/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.i-edu.uz/index.php/archive_jspi/article/view/5348" TargetMode="External"/><Relationship Id="rId20" Type="http://schemas.openxmlformats.org/officeDocument/2006/relationships/hyperlink" Target="https://science.i-edu.uz/index.php/archive_jspi/article/view/53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oi=bibs&amp;hl=ru&amp;q=related:_pEvrZzmyvYJ:scholar.google.com/" TargetMode="External"/><Relationship Id="rId11" Type="http://schemas.openxmlformats.org/officeDocument/2006/relationships/hyperlink" Target="https://scholar.google.com/scholar?oi=bibs&amp;hl=ru&amp;q=related:iYDgCTM_JQ0J:scholar.google.com/" TargetMode="External"/><Relationship Id="rId5" Type="http://schemas.openxmlformats.org/officeDocument/2006/relationships/hyperlink" Target="https://scholar.google.com/scholar?oi=bibs&amp;cluster=17783279639220687358&amp;btnI=1&amp;hl=ru" TargetMode="External"/><Relationship Id="rId15" Type="http://schemas.openxmlformats.org/officeDocument/2006/relationships/hyperlink" Target="https://scholar.google.com/scholar?oi=bibs&amp;hl=ru&amp;cluster=78805715187960407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com/scholar?oi=bibs&amp;cluster=947232785072947337&amp;btnI=1&amp;hl=ru" TargetMode="External"/><Relationship Id="rId19" Type="http://schemas.openxmlformats.org/officeDocument/2006/relationships/hyperlink" Target="https://science.i-edu.uz/index.php/archive_jspi/issue/view/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oi=bibs&amp;hl=ru&amp;cluster=947232785072947337" TargetMode="External"/><Relationship Id="rId14" Type="http://schemas.openxmlformats.org/officeDocument/2006/relationships/hyperlink" Target="https://scholar.google.com/scholar?oi=bibs&amp;hl=ru&amp;cites=7880571518796040744&amp;as_sdt=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2021-10-05T10:20:00Z</dcterms:created>
  <dcterms:modified xsi:type="dcterms:W3CDTF">2023-03-02T12:13:00Z</dcterms:modified>
</cp:coreProperties>
</file>